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D2BB68" w14:textId="7F87F338" w:rsidR="00886B61" w:rsidRPr="007217C1" w:rsidRDefault="00886B61" w:rsidP="00886B61">
      <w:pPr>
        <w:rPr>
          <w:rFonts w:ascii="Verdana" w:hAnsi="Verdana"/>
          <w:b/>
          <w:bCs/>
          <w:sz w:val="28"/>
          <w:szCs w:val="28"/>
        </w:rPr>
      </w:pPr>
      <w:r w:rsidRPr="007217C1">
        <w:rPr>
          <w:rFonts w:ascii="Verdana" w:hAnsi="Verdana"/>
          <w:b/>
          <w:bCs/>
          <w:sz w:val="28"/>
          <w:szCs w:val="28"/>
        </w:rPr>
        <w:t xml:space="preserve">Motiverende gespreksvoering </w:t>
      </w:r>
    </w:p>
    <w:p w14:paraId="4E8E4CEE" w14:textId="701C491E" w:rsidR="00886B61" w:rsidRPr="007217C1" w:rsidRDefault="00886B61" w:rsidP="00886B61">
      <w:pPr>
        <w:rPr>
          <w:rFonts w:ascii="Verdana" w:hAnsi="Verdana"/>
          <w:b/>
          <w:bCs/>
          <w:sz w:val="28"/>
          <w:szCs w:val="28"/>
        </w:rPr>
      </w:pPr>
      <w:r w:rsidRPr="007217C1">
        <w:rPr>
          <w:rFonts w:ascii="Verdana" w:hAnsi="Verdana"/>
          <w:b/>
          <w:bCs/>
          <w:sz w:val="28"/>
          <w:szCs w:val="28"/>
        </w:rPr>
        <w:t>A</w:t>
      </w:r>
      <w:r w:rsidR="00EA63C4">
        <w:rPr>
          <w:rFonts w:ascii="Verdana" w:hAnsi="Verdana"/>
          <w:b/>
          <w:bCs/>
          <w:sz w:val="28"/>
          <w:szCs w:val="28"/>
        </w:rPr>
        <w:t>u</w:t>
      </w:r>
      <w:r w:rsidRPr="007217C1">
        <w:rPr>
          <w:rFonts w:ascii="Verdana" w:hAnsi="Verdana"/>
          <w:b/>
          <w:bCs/>
          <w:sz w:val="28"/>
          <w:szCs w:val="28"/>
        </w:rPr>
        <w:t>teur</w:t>
      </w:r>
      <w:r w:rsidR="00EA63C4">
        <w:rPr>
          <w:rFonts w:ascii="Verdana" w:hAnsi="Verdana"/>
          <w:b/>
          <w:bCs/>
          <w:sz w:val="28"/>
          <w:szCs w:val="28"/>
        </w:rPr>
        <w:t>s</w:t>
      </w:r>
      <w:r w:rsidRPr="007217C1">
        <w:rPr>
          <w:rFonts w:ascii="Verdana" w:hAnsi="Verdana"/>
          <w:b/>
          <w:bCs/>
          <w:sz w:val="28"/>
          <w:szCs w:val="28"/>
        </w:rPr>
        <w:t xml:space="preserve">: William R. Miller en Stephen </w:t>
      </w:r>
      <w:proofErr w:type="spellStart"/>
      <w:r w:rsidRPr="007217C1">
        <w:rPr>
          <w:rFonts w:ascii="Verdana" w:hAnsi="Verdana"/>
          <w:b/>
          <w:bCs/>
          <w:sz w:val="28"/>
          <w:szCs w:val="28"/>
        </w:rPr>
        <w:t>Rollinck</w:t>
      </w:r>
      <w:proofErr w:type="spellEnd"/>
      <w:r w:rsidRPr="007217C1">
        <w:rPr>
          <w:rFonts w:ascii="Verdana" w:hAnsi="Verdana"/>
          <w:b/>
          <w:bCs/>
          <w:sz w:val="28"/>
          <w:szCs w:val="28"/>
        </w:rPr>
        <w:t xml:space="preserve"> </w:t>
      </w:r>
    </w:p>
    <w:p w14:paraId="38B97013" w14:textId="4D6C4B37" w:rsidR="00886B61" w:rsidRPr="007217C1" w:rsidRDefault="00886B61" w:rsidP="00886B61">
      <w:pPr>
        <w:rPr>
          <w:rFonts w:ascii="Verdana" w:hAnsi="Verdana"/>
          <w:b/>
          <w:bCs/>
          <w:sz w:val="28"/>
          <w:szCs w:val="28"/>
        </w:rPr>
      </w:pPr>
      <w:r w:rsidRPr="007217C1">
        <w:rPr>
          <w:rFonts w:ascii="Verdana" w:hAnsi="Verdana"/>
          <w:b/>
          <w:bCs/>
          <w:sz w:val="28"/>
          <w:szCs w:val="28"/>
        </w:rPr>
        <w:t>ISBN 9879075569704</w:t>
      </w:r>
    </w:p>
    <w:p w14:paraId="28BF2E76" w14:textId="2815297D" w:rsidR="00A35195" w:rsidRPr="007217C1" w:rsidRDefault="00886B61">
      <w:pPr>
        <w:rPr>
          <w:rFonts w:ascii="Verdana" w:hAnsi="Verdana"/>
          <w:b/>
          <w:bCs/>
          <w:sz w:val="28"/>
          <w:szCs w:val="28"/>
        </w:rPr>
      </w:pPr>
      <w:r w:rsidRPr="007217C1">
        <w:rPr>
          <w:rFonts w:ascii="Verdana" w:hAnsi="Verdana"/>
          <w:b/>
          <w:bCs/>
          <w:sz w:val="28"/>
          <w:szCs w:val="28"/>
        </w:rPr>
        <w:t>Jaartal 2016</w:t>
      </w:r>
    </w:p>
    <w:p w14:paraId="510643A9" w14:textId="713E4A5F" w:rsidR="00886B61" w:rsidRPr="007217C1" w:rsidRDefault="00886B61">
      <w:pPr>
        <w:rPr>
          <w:rFonts w:ascii="Verdana" w:hAnsi="Verdana"/>
          <w:b/>
          <w:bCs/>
          <w:sz w:val="28"/>
          <w:szCs w:val="28"/>
        </w:rPr>
      </w:pPr>
      <w:r w:rsidRPr="007217C1">
        <w:rPr>
          <w:rFonts w:ascii="Verdana" w:hAnsi="Verdana"/>
          <w:b/>
          <w:bCs/>
          <w:sz w:val="28"/>
          <w:szCs w:val="28"/>
        </w:rPr>
        <w:t xml:space="preserve">Verslag Frans-Jan Liefrink </w:t>
      </w:r>
    </w:p>
    <w:p w14:paraId="19D2E5D0" w14:textId="77777777" w:rsidR="00886B61" w:rsidRPr="007217C1" w:rsidRDefault="00886B61">
      <w:pPr>
        <w:rPr>
          <w:rFonts w:ascii="Verdana" w:hAnsi="Verdana"/>
          <w:sz w:val="28"/>
          <w:szCs w:val="28"/>
        </w:rPr>
      </w:pPr>
    </w:p>
    <w:p w14:paraId="36FF9E1A" w14:textId="060A6D86" w:rsidR="007217C1" w:rsidRDefault="00886B61">
      <w:pPr>
        <w:rPr>
          <w:rFonts w:ascii="Verdana" w:hAnsi="Verdana"/>
          <w:sz w:val="28"/>
          <w:szCs w:val="28"/>
        </w:rPr>
      </w:pPr>
      <w:r w:rsidRPr="007217C1">
        <w:rPr>
          <w:rFonts w:ascii="Verdana" w:hAnsi="Verdana"/>
          <w:sz w:val="28"/>
          <w:szCs w:val="28"/>
        </w:rPr>
        <w:t xml:space="preserve">Wat mij betreft is dit HET boek over motiverende gespreksvoering. Een echte klassieker. Zowel in mijn werkzaamheden als behandelaar als ook in mijn trainerschap heb ik veel gehad aan dit boek. Het </w:t>
      </w:r>
      <w:r w:rsidR="00EA63C4">
        <w:rPr>
          <w:rFonts w:ascii="Verdana" w:hAnsi="Verdana"/>
          <w:sz w:val="28"/>
          <w:szCs w:val="28"/>
        </w:rPr>
        <w:t>b</w:t>
      </w:r>
      <w:r w:rsidRPr="007217C1">
        <w:rPr>
          <w:rFonts w:ascii="Verdana" w:hAnsi="Verdana"/>
          <w:sz w:val="28"/>
          <w:szCs w:val="28"/>
        </w:rPr>
        <w:t>oek beschrijft hoe je mensen kan ondersteunen om tot verandering te komen. Mensen kiezen snel voor het bekende en het vertrouwde</w:t>
      </w:r>
      <w:r w:rsidR="007217C1">
        <w:rPr>
          <w:rFonts w:ascii="Verdana" w:hAnsi="Verdana"/>
          <w:sz w:val="28"/>
          <w:szCs w:val="28"/>
        </w:rPr>
        <w:t>,</w:t>
      </w:r>
      <w:r w:rsidRPr="007217C1">
        <w:rPr>
          <w:rFonts w:ascii="Verdana" w:hAnsi="Verdana"/>
          <w:sz w:val="28"/>
          <w:szCs w:val="28"/>
        </w:rPr>
        <w:t xml:space="preserve"> terwijl dit niet altijd het beste voor ze is. Zelf als ze dat zelf weten komen ze soms niet tot verandering. Er is dan vaak sprake van een dilemma, of meerdere </w:t>
      </w:r>
      <w:r w:rsidR="007217C1" w:rsidRPr="007217C1">
        <w:rPr>
          <w:rFonts w:ascii="Verdana" w:hAnsi="Verdana"/>
          <w:sz w:val="28"/>
          <w:szCs w:val="28"/>
        </w:rPr>
        <w:t>dilemma’s</w:t>
      </w:r>
      <w:r w:rsidRPr="007217C1">
        <w:rPr>
          <w:rFonts w:ascii="Verdana" w:hAnsi="Verdana"/>
          <w:sz w:val="28"/>
          <w:szCs w:val="28"/>
        </w:rPr>
        <w:t xml:space="preserve">. </w:t>
      </w:r>
    </w:p>
    <w:p w14:paraId="510169D7" w14:textId="0ADCB243" w:rsidR="00886B61" w:rsidRPr="007217C1" w:rsidRDefault="00886B61">
      <w:pPr>
        <w:rPr>
          <w:rFonts w:ascii="Verdana" w:hAnsi="Verdana"/>
          <w:sz w:val="28"/>
          <w:szCs w:val="28"/>
        </w:rPr>
      </w:pPr>
      <w:r w:rsidRPr="007217C1">
        <w:rPr>
          <w:rFonts w:ascii="Verdana" w:hAnsi="Verdana"/>
          <w:sz w:val="28"/>
          <w:szCs w:val="28"/>
        </w:rPr>
        <w:t xml:space="preserve">In de theorie van motiverende gesprekvoering speur je de </w:t>
      </w:r>
      <w:r w:rsidR="007217C1" w:rsidRPr="007217C1">
        <w:rPr>
          <w:rFonts w:ascii="Verdana" w:hAnsi="Verdana"/>
          <w:sz w:val="28"/>
          <w:szCs w:val="28"/>
        </w:rPr>
        <w:t>dilemma’s</w:t>
      </w:r>
      <w:r w:rsidRPr="007217C1">
        <w:rPr>
          <w:rFonts w:ascii="Verdana" w:hAnsi="Verdana"/>
          <w:sz w:val="28"/>
          <w:szCs w:val="28"/>
        </w:rPr>
        <w:t xml:space="preserve"> op door een gelijkwaardige en ondersteunend gesprek aan te gaan: </w:t>
      </w:r>
      <w:r w:rsidR="00EA63C4">
        <w:rPr>
          <w:rFonts w:ascii="Verdana" w:hAnsi="Verdana"/>
          <w:sz w:val="28"/>
          <w:szCs w:val="28"/>
        </w:rPr>
        <w:t>e</w:t>
      </w:r>
      <w:r w:rsidRPr="007217C1">
        <w:rPr>
          <w:rFonts w:ascii="Verdana" w:hAnsi="Verdana"/>
          <w:sz w:val="28"/>
          <w:szCs w:val="28"/>
        </w:rPr>
        <w:t>rkenning te geven voor de persoon en alle kanten van het dilemma te erkennen. Dit doe je door open</w:t>
      </w:r>
      <w:r w:rsidR="00EA63C4">
        <w:rPr>
          <w:rFonts w:ascii="Verdana" w:hAnsi="Verdana"/>
          <w:sz w:val="28"/>
          <w:szCs w:val="28"/>
        </w:rPr>
        <w:t xml:space="preserve"> </w:t>
      </w:r>
      <w:r w:rsidRPr="007217C1">
        <w:rPr>
          <w:rFonts w:ascii="Verdana" w:hAnsi="Verdana"/>
          <w:sz w:val="28"/>
          <w:szCs w:val="28"/>
        </w:rPr>
        <w:t xml:space="preserve">vragen te stellen en veel reflecties en erkenning te geven. Specifiek wordt gezocht naar </w:t>
      </w:r>
      <w:proofErr w:type="spellStart"/>
      <w:r w:rsidRPr="007217C1">
        <w:rPr>
          <w:rFonts w:ascii="Verdana" w:hAnsi="Verdana"/>
          <w:sz w:val="28"/>
          <w:szCs w:val="28"/>
        </w:rPr>
        <w:t>behoudtaal</w:t>
      </w:r>
      <w:proofErr w:type="spellEnd"/>
      <w:r w:rsidRPr="007217C1">
        <w:rPr>
          <w:rFonts w:ascii="Verdana" w:hAnsi="Verdana"/>
          <w:sz w:val="28"/>
          <w:szCs w:val="28"/>
        </w:rPr>
        <w:t xml:space="preserve"> en naar verandertaal, en vooral dit laatste probeer je te ontlokken in de samenvattingen die je geeft. </w:t>
      </w:r>
    </w:p>
    <w:p w14:paraId="368F8392" w14:textId="6C4EEA26" w:rsidR="00AB1969" w:rsidRPr="007217C1" w:rsidRDefault="00886B61">
      <w:pPr>
        <w:rPr>
          <w:rFonts w:ascii="Verdana" w:hAnsi="Verdana"/>
          <w:sz w:val="28"/>
          <w:szCs w:val="28"/>
        </w:rPr>
      </w:pPr>
      <w:r w:rsidRPr="007217C1">
        <w:rPr>
          <w:rFonts w:ascii="Verdana" w:hAnsi="Verdana"/>
          <w:sz w:val="28"/>
          <w:szCs w:val="28"/>
        </w:rPr>
        <w:t xml:space="preserve">Het boek en de theorie is een uitnodiging om niet in te vullen, niet te snel adviezen te geven. Maar vooral via het luisterend oor effectief samen te vatten waardoor motivatie voor verandering kan ontstaan. In trainingen is dit goed te gebruiken als deelnemers twijfelen over of ze bijvoorbeeld een bepaalde werkwijze kunnen inzetten.  Hiervoor, en deze worden in het boek ook benoemd, kun je ook schaalvragen gebruiken. Bijvoorbeeld de vraag: “Op schaal van 1 op </w:t>
      </w:r>
      <w:proofErr w:type="gramStart"/>
      <w:r w:rsidRPr="007217C1">
        <w:rPr>
          <w:rFonts w:ascii="Verdana" w:hAnsi="Verdana"/>
          <w:sz w:val="28"/>
          <w:szCs w:val="28"/>
        </w:rPr>
        <w:t>10 :</w:t>
      </w:r>
      <w:proofErr w:type="gramEnd"/>
      <w:r w:rsidRPr="007217C1">
        <w:rPr>
          <w:rFonts w:ascii="Verdana" w:hAnsi="Verdana"/>
          <w:sz w:val="28"/>
          <w:szCs w:val="28"/>
        </w:rPr>
        <w:t xml:space="preserve"> Hoe zeker weet je dat je het crisisontwikkelingsmodel kan gebruiken” krijg je bijvoorbeeld het antwoord </w:t>
      </w:r>
      <w:r w:rsidR="00AB1969" w:rsidRPr="007217C1">
        <w:rPr>
          <w:rFonts w:ascii="Verdana" w:hAnsi="Verdana"/>
          <w:sz w:val="28"/>
          <w:szCs w:val="28"/>
        </w:rPr>
        <w:t>6. Dan is de vervolgvraag</w:t>
      </w:r>
      <w:r w:rsidR="00754443">
        <w:rPr>
          <w:rFonts w:ascii="Verdana" w:hAnsi="Verdana"/>
          <w:sz w:val="28"/>
          <w:szCs w:val="28"/>
        </w:rPr>
        <w:t>:</w:t>
      </w:r>
      <w:r w:rsidR="00AB1969" w:rsidRPr="007217C1">
        <w:rPr>
          <w:rFonts w:ascii="Verdana" w:hAnsi="Verdana"/>
          <w:sz w:val="28"/>
          <w:szCs w:val="28"/>
        </w:rPr>
        <w:t xml:space="preserve"> </w:t>
      </w:r>
      <w:r w:rsidR="00754443">
        <w:rPr>
          <w:rFonts w:ascii="Verdana" w:hAnsi="Verdana"/>
          <w:sz w:val="28"/>
          <w:szCs w:val="28"/>
        </w:rPr>
        <w:t>W</w:t>
      </w:r>
      <w:r w:rsidR="00AB1969" w:rsidRPr="007217C1">
        <w:rPr>
          <w:rFonts w:ascii="Verdana" w:hAnsi="Verdana"/>
          <w:sz w:val="28"/>
          <w:szCs w:val="28"/>
        </w:rPr>
        <w:t xml:space="preserve">at </w:t>
      </w:r>
      <w:proofErr w:type="gramStart"/>
      <w:r w:rsidR="00AB1969" w:rsidRPr="007217C1">
        <w:rPr>
          <w:rFonts w:ascii="Verdana" w:hAnsi="Verdana"/>
          <w:sz w:val="28"/>
          <w:szCs w:val="28"/>
        </w:rPr>
        <w:t>maakt</w:t>
      </w:r>
      <w:proofErr w:type="gramEnd"/>
      <w:r w:rsidR="00AB1969" w:rsidRPr="007217C1">
        <w:rPr>
          <w:rFonts w:ascii="Verdana" w:hAnsi="Verdana"/>
          <w:sz w:val="28"/>
          <w:szCs w:val="28"/>
        </w:rPr>
        <w:t xml:space="preserve"> dat het een 6 is en geen</w:t>
      </w:r>
      <w:r w:rsidR="00754443">
        <w:rPr>
          <w:rFonts w:ascii="Verdana" w:hAnsi="Verdana"/>
          <w:sz w:val="28"/>
          <w:szCs w:val="28"/>
        </w:rPr>
        <w:t>?</w:t>
      </w:r>
      <w:r w:rsidR="00AB1969" w:rsidRPr="007217C1">
        <w:rPr>
          <w:rFonts w:ascii="Verdana" w:hAnsi="Verdana"/>
          <w:sz w:val="28"/>
          <w:szCs w:val="28"/>
        </w:rPr>
        <w:t xml:space="preserve"> 8</w:t>
      </w:r>
      <w:r w:rsidR="00754443">
        <w:rPr>
          <w:rFonts w:ascii="Verdana" w:hAnsi="Verdana"/>
          <w:sz w:val="28"/>
          <w:szCs w:val="28"/>
        </w:rPr>
        <w:t>”</w:t>
      </w:r>
      <w:r w:rsidR="00AB1969" w:rsidRPr="007217C1">
        <w:rPr>
          <w:rFonts w:ascii="Verdana" w:hAnsi="Verdana"/>
          <w:sz w:val="28"/>
          <w:szCs w:val="28"/>
        </w:rPr>
        <w:t xml:space="preserve"> </w:t>
      </w:r>
      <w:r w:rsidR="00754443">
        <w:rPr>
          <w:rFonts w:ascii="Verdana" w:hAnsi="Verdana"/>
          <w:sz w:val="28"/>
          <w:szCs w:val="28"/>
        </w:rPr>
        <w:t xml:space="preserve">niet </w:t>
      </w:r>
      <w:r w:rsidR="00AB1969" w:rsidRPr="007217C1">
        <w:rPr>
          <w:rFonts w:ascii="Verdana" w:hAnsi="Verdana"/>
          <w:sz w:val="28"/>
          <w:szCs w:val="28"/>
        </w:rPr>
        <w:t xml:space="preserve">effectief. Die roept </w:t>
      </w:r>
      <w:proofErr w:type="spellStart"/>
      <w:r w:rsidR="00AB1969" w:rsidRPr="007217C1">
        <w:rPr>
          <w:rFonts w:ascii="Verdana" w:hAnsi="Verdana"/>
          <w:sz w:val="28"/>
          <w:szCs w:val="28"/>
        </w:rPr>
        <w:lastRenderedPageBreak/>
        <w:t>behoudtaal</w:t>
      </w:r>
      <w:proofErr w:type="spellEnd"/>
      <w:r w:rsidR="00AB1969" w:rsidRPr="007217C1">
        <w:rPr>
          <w:rFonts w:ascii="Verdana" w:hAnsi="Verdana"/>
          <w:sz w:val="28"/>
          <w:szCs w:val="28"/>
        </w:rPr>
        <w:t xml:space="preserve"> op. De vervolgvraag</w:t>
      </w:r>
      <w:r w:rsidR="00754443">
        <w:rPr>
          <w:rFonts w:ascii="Verdana" w:hAnsi="Verdana"/>
          <w:sz w:val="28"/>
          <w:szCs w:val="28"/>
        </w:rPr>
        <w:t>:</w:t>
      </w:r>
      <w:r w:rsidR="00AB1969" w:rsidRPr="007217C1">
        <w:rPr>
          <w:rFonts w:ascii="Verdana" w:hAnsi="Verdana"/>
          <w:sz w:val="28"/>
          <w:szCs w:val="28"/>
        </w:rPr>
        <w:t xml:space="preserve"> </w:t>
      </w:r>
      <w:r w:rsidR="00754443">
        <w:rPr>
          <w:rFonts w:ascii="Verdana" w:hAnsi="Verdana"/>
          <w:sz w:val="28"/>
          <w:szCs w:val="28"/>
        </w:rPr>
        <w:t>W</w:t>
      </w:r>
      <w:r w:rsidR="00AB1969" w:rsidRPr="007217C1">
        <w:rPr>
          <w:rFonts w:ascii="Verdana" w:hAnsi="Verdana"/>
          <w:sz w:val="28"/>
          <w:szCs w:val="28"/>
        </w:rPr>
        <w:t>at maakt het een 6 en geen 4</w:t>
      </w:r>
      <w:r w:rsidR="00754443">
        <w:rPr>
          <w:rFonts w:ascii="Verdana" w:hAnsi="Verdana"/>
          <w:sz w:val="28"/>
          <w:szCs w:val="28"/>
        </w:rPr>
        <w:t>?”</w:t>
      </w:r>
      <w:r w:rsidR="00AB1969" w:rsidRPr="007217C1">
        <w:rPr>
          <w:rFonts w:ascii="Verdana" w:hAnsi="Verdana"/>
          <w:sz w:val="28"/>
          <w:szCs w:val="28"/>
        </w:rPr>
        <w:t xml:space="preserve"> genereert een positieve focus en geeft meer kans op betrokkenheid bij het model en dus de motivatie om het model te gebruiken. </w:t>
      </w:r>
    </w:p>
    <w:p w14:paraId="00C62573" w14:textId="193F76CE" w:rsidR="00886B61" w:rsidRPr="007217C1" w:rsidRDefault="00AB1969">
      <w:pPr>
        <w:rPr>
          <w:rFonts w:ascii="Verdana" w:hAnsi="Verdana"/>
          <w:sz w:val="28"/>
          <w:szCs w:val="28"/>
        </w:rPr>
      </w:pPr>
      <w:r w:rsidRPr="007217C1">
        <w:rPr>
          <w:rFonts w:ascii="Verdana" w:hAnsi="Verdana"/>
          <w:sz w:val="28"/>
          <w:szCs w:val="28"/>
        </w:rPr>
        <w:t xml:space="preserve">Het </w:t>
      </w:r>
      <w:proofErr w:type="gramStart"/>
      <w:r w:rsidRPr="007217C1">
        <w:rPr>
          <w:rFonts w:ascii="Verdana" w:hAnsi="Verdana"/>
          <w:sz w:val="28"/>
          <w:szCs w:val="28"/>
        </w:rPr>
        <w:t>citaat :</w:t>
      </w:r>
      <w:proofErr w:type="gramEnd"/>
      <w:r w:rsidRPr="007217C1">
        <w:rPr>
          <w:rFonts w:ascii="Verdana" w:hAnsi="Verdana"/>
          <w:sz w:val="28"/>
          <w:szCs w:val="28"/>
        </w:rPr>
        <w:t xml:space="preserve"> “</w:t>
      </w:r>
      <w:r w:rsidR="00EA63C4">
        <w:rPr>
          <w:rFonts w:ascii="Verdana" w:hAnsi="Verdana"/>
          <w:sz w:val="28"/>
          <w:szCs w:val="28"/>
        </w:rPr>
        <w:t>H</w:t>
      </w:r>
      <w:r w:rsidRPr="007217C1">
        <w:rPr>
          <w:rFonts w:ascii="Verdana" w:hAnsi="Verdana"/>
          <w:sz w:val="28"/>
          <w:szCs w:val="28"/>
        </w:rPr>
        <w:t xml:space="preserve">et doel is niet het geven van advies, maar het bevorderen van verandering” vind ik zeer treffend in ons werk als trainers. </w:t>
      </w:r>
      <w:r w:rsidR="007217C1" w:rsidRPr="007217C1">
        <w:rPr>
          <w:rFonts w:ascii="Verdana" w:hAnsi="Verdana"/>
          <w:sz w:val="28"/>
          <w:szCs w:val="28"/>
        </w:rPr>
        <w:t>Theorieën</w:t>
      </w:r>
      <w:r w:rsidRPr="007217C1">
        <w:rPr>
          <w:rFonts w:ascii="Verdana" w:hAnsi="Verdana"/>
          <w:sz w:val="28"/>
          <w:szCs w:val="28"/>
        </w:rPr>
        <w:t xml:space="preserve"> en vaardigheden kunnen we uitleggen, voordoen, mensen laten oefenen, maar of en de manier waarop mensen in hun praktijk met die vaardigheden aan de slag gaan is niet aan ons. Ik vind dat je daar als trainer bescheiden in moet zijn. Wij zijn misschien experts in bepaalde modellen</w:t>
      </w:r>
      <w:r w:rsidR="00754443">
        <w:rPr>
          <w:rFonts w:ascii="Verdana" w:hAnsi="Verdana"/>
          <w:sz w:val="28"/>
          <w:szCs w:val="28"/>
        </w:rPr>
        <w:t>,</w:t>
      </w:r>
      <w:r w:rsidRPr="007217C1">
        <w:rPr>
          <w:rFonts w:ascii="Verdana" w:hAnsi="Verdana"/>
          <w:sz w:val="28"/>
          <w:szCs w:val="28"/>
        </w:rPr>
        <w:t xml:space="preserve"> maar pretenderen dat je het werk beter kan doen dan de mensen die je traint</w:t>
      </w:r>
      <w:r w:rsidR="00754443">
        <w:rPr>
          <w:rFonts w:ascii="Verdana" w:hAnsi="Verdana"/>
          <w:sz w:val="28"/>
          <w:szCs w:val="28"/>
        </w:rPr>
        <w:t>,</w:t>
      </w:r>
      <w:r w:rsidRPr="007217C1">
        <w:rPr>
          <w:rFonts w:ascii="Verdana" w:hAnsi="Verdana"/>
          <w:sz w:val="28"/>
          <w:szCs w:val="28"/>
        </w:rPr>
        <w:t xml:space="preserve"> roept vaak alleen maar weerstand op. In training is het steeds de uitnodiging om te oefenen, om aan de slag te gaan om de inhoud van de training </w:t>
      </w:r>
      <w:r w:rsidR="007217C1" w:rsidRPr="007217C1">
        <w:rPr>
          <w:rFonts w:ascii="Verdana" w:hAnsi="Verdana"/>
          <w:sz w:val="28"/>
          <w:szCs w:val="28"/>
        </w:rPr>
        <w:t xml:space="preserve">aan de behoefte van de deelnemers te verbinden. </w:t>
      </w:r>
      <w:r w:rsidRPr="007217C1">
        <w:rPr>
          <w:rFonts w:ascii="Verdana" w:hAnsi="Verdana"/>
          <w:sz w:val="28"/>
          <w:szCs w:val="28"/>
        </w:rPr>
        <w:t xml:space="preserve"> </w:t>
      </w:r>
      <w:r w:rsidR="007217C1" w:rsidRPr="007217C1">
        <w:rPr>
          <w:rFonts w:ascii="Verdana" w:hAnsi="Verdana"/>
          <w:sz w:val="28"/>
          <w:szCs w:val="28"/>
        </w:rPr>
        <w:t xml:space="preserve">Zij moeten de vertaling naar hun werk te maken en door goed aan te sluiten kun je ze daar een handje bij helpen.  </w:t>
      </w:r>
      <w:r w:rsidR="00886B61" w:rsidRPr="007217C1">
        <w:rPr>
          <w:rFonts w:ascii="Verdana" w:hAnsi="Verdana"/>
          <w:sz w:val="28"/>
          <w:szCs w:val="28"/>
        </w:rPr>
        <w:t xml:space="preserve">   </w:t>
      </w:r>
    </w:p>
    <w:p w14:paraId="2A112043" w14:textId="29D22FFE" w:rsidR="007217C1" w:rsidRPr="007217C1" w:rsidRDefault="007217C1">
      <w:pPr>
        <w:rPr>
          <w:rFonts w:ascii="Verdana" w:hAnsi="Verdana"/>
          <w:sz w:val="28"/>
          <w:szCs w:val="28"/>
        </w:rPr>
      </w:pPr>
      <w:r w:rsidRPr="007217C1">
        <w:rPr>
          <w:rFonts w:ascii="Verdana" w:hAnsi="Verdana"/>
          <w:sz w:val="28"/>
          <w:szCs w:val="28"/>
        </w:rPr>
        <w:t>In dit boek wordt aangegeven dat je beide kanten van een dilemma gelijk moet belichten. In de nieuwe theorieën over motiveren gespreksvoering wordt aangegeven dat je vooral de veranderkant van het dilemma aandacht moet geven. Mensen weten namelijk al wat hen tegenhoud</w:t>
      </w:r>
      <w:r w:rsidR="00EA63C4">
        <w:rPr>
          <w:rFonts w:ascii="Verdana" w:hAnsi="Verdana"/>
          <w:sz w:val="28"/>
          <w:szCs w:val="28"/>
        </w:rPr>
        <w:t>t</w:t>
      </w:r>
      <w:r w:rsidRPr="007217C1">
        <w:rPr>
          <w:rFonts w:ascii="Verdana" w:hAnsi="Verdana"/>
          <w:sz w:val="28"/>
          <w:szCs w:val="28"/>
        </w:rPr>
        <w:t xml:space="preserve">. Op zich ben ik het daarmee eens maar het is wel belangrijk om de erkenning te geven voor wat verandering afremt. De valkuil is dat je dat vergeet en dan zal de zelfspraak van mensen juist gaan tegenwerken.   </w:t>
      </w:r>
    </w:p>
    <w:p w14:paraId="0E0AB648" w14:textId="77777777" w:rsidR="00886B61" w:rsidRPr="007217C1" w:rsidRDefault="00886B61">
      <w:pPr>
        <w:rPr>
          <w:rFonts w:ascii="Verdana" w:hAnsi="Verdana"/>
          <w:sz w:val="28"/>
          <w:szCs w:val="28"/>
        </w:rPr>
      </w:pPr>
    </w:p>
    <w:sectPr w:rsidR="00886B61" w:rsidRPr="007217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61"/>
    <w:rsid w:val="00134D6B"/>
    <w:rsid w:val="002E2E8D"/>
    <w:rsid w:val="0041712A"/>
    <w:rsid w:val="007217C1"/>
    <w:rsid w:val="0074641A"/>
    <w:rsid w:val="00754443"/>
    <w:rsid w:val="00886B61"/>
    <w:rsid w:val="00A35195"/>
    <w:rsid w:val="00AB1969"/>
    <w:rsid w:val="00BD599B"/>
    <w:rsid w:val="00C73E59"/>
    <w:rsid w:val="00DB0365"/>
    <w:rsid w:val="00EA63C4"/>
    <w:rsid w:val="00EB3B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B8C4"/>
  <w15:chartTrackingRefBased/>
  <w15:docId w15:val="{8EA3E39D-3147-4A20-8E2D-032D17FB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6B61"/>
  </w:style>
  <w:style w:type="paragraph" w:styleId="Kop1">
    <w:name w:val="heading 1"/>
    <w:basedOn w:val="Standaard"/>
    <w:next w:val="Standaard"/>
    <w:link w:val="Kop1Char"/>
    <w:uiPriority w:val="9"/>
    <w:qFormat/>
    <w:rsid w:val="00886B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86B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86B6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86B6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86B6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86B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6B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6B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6B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6B6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86B6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86B6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86B6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86B6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86B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6B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6B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6B61"/>
    <w:rPr>
      <w:rFonts w:eastAsiaTheme="majorEastAsia" w:cstheme="majorBidi"/>
      <w:color w:val="272727" w:themeColor="text1" w:themeTint="D8"/>
    </w:rPr>
  </w:style>
  <w:style w:type="paragraph" w:styleId="Titel">
    <w:name w:val="Title"/>
    <w:basedOn w:val="Standaard"/>
    <w:next w:val="Standaard"/>
    <w:link w:val="TitelChar"/>
    <w:uiPriority w:val="10"/>
    <w:qFormat/>
    <w:rsid w:val="00886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6B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6B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6B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6B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6B61"/>
    <w:rPr>
      <w:i/>
      <w:iCs/>
      <w:color w:val="404040" w:themeColor="text1" w:themeTint="BF"/>
    </w:rPr>
  </w:style>
  <w:style w:type="paragraph" w:styleId="Lijstalinea">
    <w:name w:val="List Paragraph"/>
    <w:basedOn w:val="Standaard"/>
    <w:uiPriority w:val="34"/>
    <w:qFormat/>
    <w:rsid w:val="00886B61"/>
    <w:pPr>
      <w:ind w:left="720"/>
      <w:contextualSpacing/>
    </w:pPr>
  </w:style>
  <w:style w:type="character" w:styleId="Intensievebenadrukking">
    <w:name w:val="Intense Emphasis"/>
    <w:basedOn w:val="Standaardalinea-lettertype"/>
    <w:uiPriority w:val="21"/>
    <w:qFormat/>
    <w:rsid w:val="00886B61"/>
    <w:rPr>
      <w:i/>
      <w:iCs/>
      <w:color w:val="2F5496" w:themeColor="accent1" w:themeShade="BF"/>
    </w:rPr>
  </w:style>
  <w:style w:type="paragraph" w:styleId="Duidelijkcitaat">
    <w:name w:val="Intense Quote"/>
    <w:basedOn w:val="Standaard"/>
    <w:next w:val="Standaard"/>
    <w:link w:val="DuidelijkcitaatChar"/>
    <w:uiPriority w:val="30"/>
    <w:qFormat/>
    <w:rsid w:val="00886B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86B61"/>
    <w:rPr>
      <w:i/>
      <w:iCs/>
      <w:color w:val="2F5496" w:themeColor="accent1" w:themeShade="BF"/>
    </w:rPr>
  </w:style>
  <w:style w:type="character" w:styleId="Intensieveverwijzing">
    <w:name w:val="Intense Reference"/>
    <w:basedOn w:val="Standaardalinea-lettertype"/>
    <w:uiPriority w:val="32"/>
    <w:qFormat/>
    <w:rsid w:val="00886B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2708</Characters>
  <Application>Microsoft Office Word</Application>
  <DocSecurity>0</DocSecurity>
  <Lines>66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Frans-Jan Liefrink</dc:creator>
  <cp:keywords/>
  <dc:description/>
  <cp:lastModifiedBy>Marcel Groenendijk</cp:lastModifiedBy>
  <cp:revision>3</cp:revision>
  <dcterms:created xsi:type="dcterms:W3CDTF">2026-08-11T06:11:00Z</dcterms:created>
  <dcterms:modified xsi:type="dcterms:W3CDTF">2026-08-11T06:23:00Z</dcterms:modified>
</cp:coreProperties>
</file>